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机械与汽车工程</w:t>
      </w:r>
      <w:r>
        <w:rPr>
          <w:rFonts w:hint="eastAsia" w:ascii="仿宋" w:hAnsi="仿宋" w:eastAsia="仿宋" w:cs="仿宋"/>
          <w:sz w:val="32"/>
          <w:szCs w:val="32"/>
        </w:rPr>
        <w:t>学院“暖冬行动”推荐人员汇总表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16"/>
        <w:gridCol w:w="1356"/>
        <w:gridCol w:w="1376"/>
        <w:gridCol w:w="1575"/>
        <w:gridCol w:w="1471"/>
        <w:gridCol w:w="1516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  级</w:t>
            </w: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号</w:t>
            </w: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困难档次</w:t>
            </w: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学年内是否受助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受助金额</w:t>
            </w: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注：孤儿、建档立卡等特殊情况在备注栏内写明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7256"/>
    <w:rsid w:val="4B077256"/>
    <w:rsid w:val="5ED30A72"/>
    <w:rsid w:val="776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2020-11-26T05:12:00Z</dcterms:created>
  <dc:creator>Single dog</dc:creator>
  <cp:lastModifiedBy>Single dog</cp:lastModifiedBy>
  <dcterms:modified xsi:type="dcterms:W3CDTF">2020-12-01T05:06:37Z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